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D70" w:rsidRPr="002758F7" w:rsidRDefault="002758F7">
      <w:pPr>
        <w:rPr>
          <w:sz w:val="48"/>
          <w:szCs w:val="48"/>
        </w:rPr>
      </w:pPr>
      <w:r w:rsidRPr="002758F7">
        <w:rPr>
          <w:sz w:val="48"/>
          <w:szCs w:val="48"/>
        </w:rPr>
        <w:t>Virksomhedsøkonomi B maj 2012</w:t>
      </w: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bookmarkStart w:id="0" w:name="_GoBack"/>
      <w:bookmarkEnd w:id="0"/>
      <w:r w:rsidRPr="002758F7">
        <w:rPr>
          <w:rFonts w:ascii="Arial" w:eastAsia="Times New Roman" w:hAnsi="Arial" w:cs="Arial"/>
          <w:b/>
          <w:bCs/>
          <w:color w:val="000000"/>
          <w:kern w:val="36"/>
          <w:sz w:val="24"/>
          <w:szCs w:val="24"/>
          <w:lang w:eastAsia="kl-GL"/>
        </w:rPr>
        <w:t>Vejledning</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Dette opgavesæt bygger på tal fra en konkret virksomhed. Tallene er tilpasset denne opgaves særlige formål. Af hensyn til virksomheden er denne anonymiseret i opgaven.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Opgavesættet omfatter 4 opgaver, der hver har et antal spørgsmål. Ved hvert spørgsmål er angivet en vejledende vægt, som benyttes ved bedømmelsen af den samlede opgavebesvarelse.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En Word fil med alle spørgsmål </w:t>
      </w:r>
      <w:hyperlink r:id="rId4" w:tgtFrame="_blank" w:history="1">
        <w:r w:rsidRPr="002758F7">
          <w:rPr>
            <w:rFonts w:ascii="Arial" w:eastAsia="Times New Roman" w:hAnsi="Arial" w:cs="Arial"/>
            <w:color w:val="0000FF"/>
            <w:sz w:val="18"/>
            <w:szCs w:val="18"/>
            <w:u w:val="single"/>
            <w:lang w:eastAsia="kl-GL"/>
          </w:rPr>
          <w:t>kan hentes her</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b/>
          <w:bCs/>
          <w:color w:val="000000"/>
          <w:sz w:val="18"/>
          <w:szCs w:val="18"/>
          <w:lang w:eastAsia="kl-GL"/>
        </w:rPr>
        <w:t>Gem filen</w:t>
      </w:r>
      <w:r w:rsidRPr="002758F7">
        <w:rPr>
          <w:rFonts w:ascii="Arial" w:eastAsia="Times New Roman" w:hAnsi="Arial" w:cs="Arial"/>
          <w:color w:val="000000"/>
          <w:sz w:val="18"/>
          <w:szCs w:val="18"/>
          <w:lang w:eastAsia="kl-GL"/>
        </w:rPr>
        <w:t xml:space="preserve"> på din disk, inden du begynder at anvende denne. Som navn på filen angiver du dit eget navn, klasse og eksamensnummer.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En Excel fil (projektmappe) med alle bilag </w:t>
      </w:r>
      <w:hyperlink r:id="rId5" w:tgtFrame="_blank" w:history="1">
        <w:r w:rsidRPr="002758F7">
          <w:rPr>
            <w:rFonts w:ascii="Arial" w:eastAsia="Times New Roman" w:hAnsi="Arial" w:cs="Arial"/>
            <w:color w:val="0000FF"/>
            <w:sz w:val="18"/>
            <w:szCs w:val="18"/>
            <w:u w:val="single"/>
            <w:lang w:eastAsia="kl-GL"/>
          </w:rPr>
          <w:t>kan hentes her</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b/>
          <w:bCs/>
          <w:color w:val="000000"/>
          <w:sz w:val="18"/>
          <w:szCs w:val="18"/>
          <w:lang w:eastAsia="kl-GL"/>
        </w:rPr>
        <w:t>Gem projektmappen</w:t>
      </w:r>
      <w:r w:rsidRPr="002758F7">
        <w:rPr>
          <w:rFonts w:ascii="Arial" w:eastAsia="Times New Roman" w:hAnsi="Arial" w:cs="Arial"/>
          <w:color w:val="000000"/>
          <w:sz w:val="18"/>
          <w:szCs w:val="18"/>
          <w:lang w:eastAsia="kl-GL"/>
        </w:rPr>
        <w:t xml:space="preserve"> på din disk, inden du begynder at anvende denne. Som navn på filen angiver du dit eget navn, klasse og eksamensnummer.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Hvis du klikker på et link i opgaveteksten, åbnes et billede af et bilag fra projektmappen. Du kan ikke lave beregninger i dette billede, det kan du kun gøre i projektmappen (Excel filen).</w:t>
      </w: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Virksomhedsbeskrivelse</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Bendix Sport A/S er en sportsforretning i København, der sælger udstyr til løb, fodbold, håndbold, badminton og svømning.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Forretningen blev grundlagt i 1952 af Ole Bendix. Efter et generationsskifte i 2005 har sønnen Steffen nu overtaget virksomheden. Ole Bendix arbejder dog stadig i forretningen.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Bendix Sport A/S er medlem af en større kæde, hvor virksomheden kan opnå store rabatter i forbindelse med indkøb. Kæden sørger også for fælles markedsføring af medlemmernes produkter.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Bendix Sport A/S har fået tilbud om at overtage lejemålet i butikken ved siden af fra 1. januar 2013. Dette lejemål har et butiksareal på 50 m2, og Bendix Sport A/S planlægger at udvide sortimentet med udstyr til ishockey.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Udover Ole og Steffen Bendix har forretningen 6 ansatte. Omsætning er stigende og rundede i 2011 kr. 16 mio.</w:t>
      </w:r>
    </w:p>
    <w:p w:rsidR="002758F7" w:rsidRDefault="002758F7">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2758F7" w:rsidRPr="002758F7" w:rsidRDefault="002758F7" w:rsidP="002758F7">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lastRenderedPageBreak/>
        <w:t>Opgave 1</w:t>
      </w:r>
      <w:r>
        <w:rPr>
          <w:rFonts w:ascii="Arial" w:eastAsia="Times New Roman" w:hAnsi="Arial" w:cs="Arial"/>
          <w:b/>
          <w:bCs/>
          <w:color w:val="000000"/>
          <w:kern w:val="36"/>
          <w:sz w:val="24"/>
          <w:szCs w:val="24"/>
          <w:lang w:eastAsia="kl-GL"/>
        </w:rPr>
        <w:t xml:space="preserve"> (35%)</w:t>
      </w:r>
    </w:p>
    <w:p w:rsidR="002758F7" w:rsidRPr="002758F7" w:rsidRDefault="002758F7" w:rsidP="002758F7">
      <w:pPr>
        <w:shd w:val="clear" w:color="auto" w:fill="FFFFFF"/>
        <w:spacing w:after="0" w:line="240" w:lineRule="auto"/>
        <w:rPr>
          <w:rFonts w:ascii="Arial" w:eastAsia="Times New Roman" w:hAnsi="Arial" w:cs="Arial"/>
          <w:color w:val="000000"/>
          <w:sz w:val="18"/>
          <w:szCs w:val="18"/>
          <w:lang w:eastAsia="kl-GL"/>
        </w:rPr>
      </w:pPr>
    </w:p>
    <w:p w:rsidR="002758F7" w:rsidRPr="002758F7" w:rsidRDefault="002758F7" w:rsidP="002758F7">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Regnskab</w:t>
      </w:r>
    </w:p>
    <w:p w:rsidR="002758F7" w:rsidRPr="002758F7" w:rsidRDefault="002758F7" w:rsidP="002758F7">
      <w:pPr>
        <w:shd w:val="clear" w:color="auto" w:fill="FFFFFF"/>
        <w:spacing w:after="24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Steffen Bendix er ved at udarbejde perioderegnskabet for det første kvartal i 2012. Inden regnskabet kan afsluttes, mangler der dog at blive taget højde for følgende interne bilag: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7870"/>
      </w:tblGrid>
      <w:tr w:rsidR="002758F7" w:rsidRPr="002758F7" w:rsidTr="002758F7">
        <w:trPr>
          <w:tblCellSpacing w:w="15" w:type="dxa"/>
        </w:trPr>
        <w:tc>
          <w:tcPr>
            <w:tcW w:w="300" w:type="dxa"/>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1.</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Vareforbrug er beregnet til kr. 687.520</w:t>
            </w:r>
          </w:p>
        </w:tc>
      </w:tr>
      <w:tr w:rsidR="002758F7" w:rsidRPr="002758F7" w:rsidTr="002758F7">
        <w:trPr>
          <w:tblCellSpacing w:w="15" w:type="dxa"/>
        </w:trPr>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2.</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Afskrivning på biler udgør kr. 9.000</w:t>
            </w:r>
          </w:p>
        </w:tc>
      </w:tr>
      <w:tr w:rsidR="002758F7" w:rsidRPr="002758F7" w:rsidTr="002758F7">
        <w:trPr>
          <w:tblCellSpacing w:w="15" w:type="dxa"/>
        </w:trPr>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3.</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Afskrivning på inventar udgør kr. 36.000</w:t>
            </w:r>
          </w:p>
        </w:tc>
      </w:tr>
      <w:tr w:rsidR="002758F7" w:rsidRPr="002758F7" w:rsidTr="002758F7">
        <w:trPr>
          <w:tblCellSpacing w:w="15" w:type="dxa"/>
        </w:trPr>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4.</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Forudbetalt husleje udgør kr. 22.000</w:t>
            </w:r>
          </w:p>
        </w:tc>
      </w:tr>
      <w:tr w:rsidR="002758F7" w:rsidRPr="002758F7" w:rsidTr="002758F7">
        <w:trPr>
          <w:tblCellSpacing w:w="15" w:type="dxa"/>
        </w:trPr>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5.</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Skyldig reparation af loftet i forretningen udgør kr. 17.800</w:t>
            </w:r>
          </w:p>
        </w:tc>
      </w:tr>
      <w:tr w:rsidR="002758F7" w:rsidRPr="002758F7" w:rsidTr="002758F7">
        <w:trPr>
          <w:tblCellSpacing w:w="15" w:type="dxa"/>
        </w:trPr>
        <w:tc>
          <w:tcPr>
            <w:tcW w:w="0" w:type="auto"/>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6.</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 xml:space="preserve">Ved en fejl er sommerdæk til varebilen blevet debiteret på konto 2100: Vareforbrug med kr. 3.500. </w:t>
            </w:r>
            <w:r w:rsidRPr="002758F7">
              <w:rPr>
                <w:rFonts w:ascii="Arial" w:eastAsia="Times New Roman" w:hAnsi="Arial" w:cs="Arial"/>
                <w:color w:val="000000"/>
                <w:sz w:val="18"/>
                <w:szCs w:val="18"/>
                <w:lang w:eastAsia="kl-GL"/>
              </w:rPr>
              <w:br/>
              <w:t>Fejlen skal rettes.</w:t>
            </w:r>
          </w:p>
        </w:tc>
      </w:tr>
      <w:tr w:rsidR="002758F7" w:rsidRPr="002758F7" w:rsidTr="002758F7">
        <w:trPr>
          <w:tblCellSpacing w:w="15" w:type="dxa"/>
        </w:trPr>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7.</w:t>
            </w:r>
          </w:p>
        </w:tc>
        <w:tc>
          <w:tcPr>
            <w:tcW w:w="0" w:type="auto"/>
            <w:vAlign w:val="center"/>
            <w:hideMark/>
          </w:tcPr>
          <w:p w:rsidR="002758F7" w:rsidRPr="002758F7" w:rsidRDefault="002758F7" w:rsidP="002758F7">
            <w:pPr>
              <w:spacing w:after="0" w:line="240" w:lineRule="auto"/>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t>Momsregnskabet skal afsluttes.</w:t>
            </w:r>
          </w:p>
        </w:tc>
      </w:tr>
    </w:tbl>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To af de ansatte har været ved at rydde op på lageret. I den forbindelse har de lagt en række varer til side, som ikke kan sælges. Disse varer agter Steffen Bendix at give væk til genbrug.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Virksomheden har modtaget et tilbud på inventar på kr. 420.000. Inventaret skal bruges i forbindelse med udvidelsen af forretningsarealet med ishockeyudstyr pr. 1. januar 2013. Bendix Sport A/S afskriver inventar efter saldometoden med 25 % pr. år.</w:t>
      </w:r>
    </w:p>
    <w:p w:rsid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Spørgsmål 1.1 - 1.5</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1.1 (15 %)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Færdiggør afslutningsskemaet, idet de interne bilag registreres.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Afslutningsskemaet fremgår af </w:t>
      </w:r>
      <w:hyperlink r:id="rId6" w:tgtFrame="_blank" w:history="1">
        <w:r w:rsidRPr="002758F7">
          <w:rPr>
            <w:rFonts w:ascii="Arial" w:eastAsia="Times New Roman" w:hAnsi="Arial" w:cs="Arial"/>
            <w:color w:val="0000FF"/>
            <w:sz w:val="18"/>
            <w:szCs w:val="18"/>
            <w:u w:val="single"/>
            <w:lang w:eastAsia="kl-GL"/>
          </w:rPr>
          <w:t>bilag 1</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1.2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Opstil en resultatopgørelse for perioden 1.1. - 31.3.2012 efter bidragsmetoden. Der skal ikke udarbejdes noter.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I </w:t>
      </w:r>
      <w:hyperlink r:id="rId7" w:tgtFrame="_blank" w:history="1">
        <w:r w:rsidRPr="002758F7">
          <w:rPr>
            <w:rFonts w:ascii="Arial" w:eastAsia="Times New Roman" w:hAnsi="Arial" w:cs="Arial"/>
            <w:color w:val="0000FF"/>
            <w:sz w:val="18"/>
            <w:szCs w:val="18"/>
            <w:u w:val="single"/>
            <w:lang w:eastAsia="kl-GL"/>
          </w:rPr>
          <w:t>bilag 2</w:t>
        </w:r>
      </w:hyperlink>
      <w:r w:rsidRPr="002758F7">
        <w:rPr>
          <w:rFonts w:ascii="Arial" w:eastAsia="Times New Roman" w:hAnsi="Arial" w:cs="Arial"/>
          <w:color w:val="000000"/>
          <w:sz w:val="18"/>
          <w:szCs w:val="18"/>
          <w:lang w:eastAsia="kl-GL"/>
        </w:rPr>
        <w:t xml:space="preserve"> findes en skabelon til resultatopgørelsen, der eventuelt kan anvendes.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1.3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Opstil en balance pr. 31.3.2012. Der skal ikke udarbejdes noter.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I </w:t>
      </w:r>
      <w:hyperlink r:id="rId8" w:tgtFrame="_blank" w:history="1">
        <w:r w:rsidRPr="002758F7">
          <w:rPr>
            <w:rFonts w:ascii="Arial" w:eastAsia="Times New Roman" w:hAnsi="Arial" w:cs="Arial"/>
            <w:color w:val="0000FF"/>
            <w:sz w:val="18"/>
            <w:szCs w:val="18"/>
            <w:u w:val="single"/>
            <w:lang w:eastAsia="kl-GL"/>
          </w:rPr>
          <w:t>bilag 2</w:t>
        </w:r>
      </w:hyperlink>
      <w:r w:rsidRPr="002758F7">
        <w:rPr>
          <w:rFonts w:ascii="Arial" w:eastAsia="Times New Roman" w:hAnsi="Arial" w:cs="Arial"/>
          <w:color w:val="000000"/>
          <w:sz w:val="18"/>
          <w:szCs w:val="18"/>
          <w:lang w:eastAsia="kl-GL"/>
        </w:rPr>
        <w:t xml:space="preserve"> findes en skabelon til balancen, der eventuelt kan anvendes.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1.4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Forklar, hvilken indvirkning det vil få på resultatet og likviditeten, at Steffen Bendix giver en del af varelageret væk til genbrug.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1.5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Opstil afskrivningsplanen for de første 4 år for det nye inventar.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I </w:t>
      </w:r>
      <w:hyperlink r:id="rId9" w:tgtFrame="_blank" w:history="1">
        <w:r w:rsidRPr="002758F7">
          <w:rPr>
            <w:rFonts w:ascii="Arial" w:eastAsia="Times New Roman" w:hAnsi="Arial" w:cs="Arial"/>
            <w:color w:val="0000FF"/>
            <w:sz w:val="18"/>
            <w:szCs w:val="18"/>
            <w:u w:val="single"/>
            <w:lang w:eastAsia="kl-GL"/>
          </w:rPr>
          <w:t>bilag 3</w:t>
        </w:r>
      </w:hyperlink>
      <w:r w:rsidRPr="002758F7">
        <w:rPr>
          <w:rFonts w:ascii="Arial" w:eastAsia="Times New Roman" w:hAnsi="Arial" w:cs="Arial"/>
          <w:color w:val="000000"/>
          <w:sz w:val="18"/>
          <w:szCs w:val="18"/>
          <w:lang w:eastAsia="kl-GL"/>
        </w:rPr>
        <w:t xml:space="preserve"> findes en skabelon, der eventuelt kan anvendes.</w:t>
      </w:r>
    </w:p>
    <w:p w:rsidR="002758F7" w:rsidRDefault="002758F7">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2758F7" w:rsidRPr="002758F7" w:rsidRDefault="002758F7" w:rsidP="002758F7">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lastRenderedPageBreak/>
        <w:t>Opgave 2</w:t>
      </w:r>
      <w:r>
        <w:rPr>
          <w:rFonts w:ascii="Arial" w:eastAsia="Times New Roman" w:hAnsi="Arial" w:cs="Arial"/>
          <w:b/>
          <w:bCs/>
          <w:color w:val="000000"/>
          <w:kern w:val="36"/>
          <w:sz w:val="24"/>
          <w:szCs w:val="24"/>
          <w:lang w:eastAsia="kl-GL"/>
        </w:rPr>
        <w:t xml:space="preserve"> (20%)</w:t>
      </w:r>
    </w:p>
    <w:p w:rsidR="002758F7" w:rsidRPr="002758F7" w:rsidRDefault="002758F7" w:rsidP="002758F7">
      <w:pPr>
        <w:shd w:val="clear" w:color="auto" w:fill="FFFFFF"/>
        <w:spacing w:after="0" w:line="240" w:lineRule="auto"/>
        <w:rPr>
          <w:rFonts w:ascii="Arial" w:eastAsia="Times New Roman" w:hAnsi="Arial" w:cs="Arial"/>
          <w:color w:val="000000"/>
          <w:sz w:val="18"/>
          <w:szCs w:val="18"/>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Aktivitetsstyring</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I forbindelse med udvidelse af forretningen med udstyr til ishockey forventer Steffen Bendix at opnå en gennemsnitlig bruttofortjeneste på 55 % i denne afdeling.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En udvidelse af forretningen kræver, at der ansættes ekstra personale, ligesom omkostningerne til husleje mm. vil stige. Alt i alt forventer Steffen Bendix, at det vil medføre en stigning i kapacitetsomkostningerne på kr. 70.000 om måneden.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Steffen Bendix er også ved at se på, hvilke priser forretningen skal tage for de produkter, der skal sælges. Han skal blandt andet fastsætte prisen på ishockeyskøjten Gretzky, der er af meget høj kvalitet. Skøjten er opkaldt efter ishockeystjernen Wayne Gretzky.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Til brug for fastlæggelsen af den optimale salgspris for Gretzky har Steffen Bendix sammen med en af de ansatte opstillet en forventet pris-/afsætningsrække, der fremgår af </w:t>
      </w:r>
      <w:hyperlink r:id="rId10" w:tgtFrame="_blank" w:history="1">
        <w:r w:rsidRPr="002758F7">
          <w:rPr>
            <w:rFonts w:ascii="Arial" w:eastAsia="Times New Roman" w:hAnsi="Arial" w:cs="Arial"/>
            <w:color w:val="0000FF"/>
            <w:sz w:val="18"/>
            <w:szCs w:val="18"/>
            <w:u w:val="single"/>
            <w:lang w:eastAsia="kl-GL"/>
          </w:rPr>
          <w:t>bilag 4</w:t>
        </w:r>
      </w:hyperlink>
      <w:r w:rsidRPr="002758F7">
        <w:rPr>
          <w:rFonts w:ascii="Arial" w:eastAsia="Times New Roman" w:hAnsi="Arial" w:cs="Arial"/>
          <w:color w:val="000000"/>
          <w:sz w:val="18"/>
          <w:szCs w:val="18"/>
          <w:lang w:eastAsia="kl-GL"/>
        </w:rPr>
        <w:t>. Skøjten har en kostpris på kr. 1.680 pr. par.</w:t>
      </w:r>
    </w:p>
    <w:p w:rsid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Spørgsmål 2.1 - 2.3</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2.1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Vurder, hvilken vækststrategi Bendix Sport A/S anvender, hvis virksomheden udvider sortimentet med udstyr til ishockey.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2.2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Beregn, hvor meget omsætningen af udstyr til ishockey mindst skal være om måneden, for at kapacitetsomkostningerne ved udvidelsen af forretningen er dækket.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2.3 (10 %)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Beregn den optimale salgspris for et par af skøjten Gretzky.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Pris-/afsætningsrækken fremgår af </w:t>
      </w:r>
      <w:hyperlink r:id="rId11" w:tgtFrame="_blank" w:history="1">
        <w:r w:rsidRPr="002758F7">
          <w:rPr>
            <w:rFonts w:ascii="Arial" w:eastAsia="Times New Roman" w:hAnsi="Arial" w:cs="Arial"/>
            <w:color w:val="0000FF"/>
            <w:sz w:val="18"/>
            <w:szCs w:val="18"/>
            <w:u w:val="single"/>
            <w:lang w:eastAsia="kl-GL"/>
          </w:rPr>
          <w:t>bilag 4</w:t>
        </w:r>
      </w:hyperlink>
      <w:r w:rsidRPr="002758F7">
        <w:rPr>
          <w:rFonts w:ascii="Arial" w:eastAsia="Times New Roman" w:hAnsi="Arial" w:cs="Arial"/>
          <w:color w:val="000000"/>
          <w:sz w:val="18"/>
          <w:szCs w:val="18"/>
          <w:lang w:eastAsia="kl-GL"/>
        </w:rPr>
        <w:t>.</w:t>
      </w:r>
    </w:p>
    <w:p w:rsidR="002758F7" w:rsidRDefault="002758F7">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2758F7" w:rsidRPr="002758F7" w:rsidRDefault="002758F7" w:rsidP="002758F7">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lastRenderedPageBreak/>
        <w:t>Opgave 3</w:t>
      </w:r>
      <w:r>
        <w:rPr>
          <w:rFonts w:ascii="Arial" w:eastAsia="Times New Roman" w:hAnsi="Arial" w:cs="Arial"/>
          <w:b/>
          <w:bCs/>
          <w:color w:val="000000"/>
          <w:kern w:val="36"/>
          <w:sz w:val="24"/>
          <w:szCs w:val="24"/>
          <w:lang w:eastAsia="kl-GL"/>
        </w:rPr>
        <w:t xml:space="preserve"> (25%)</w:t>
      </w:r>
    </w:p>
    <w:p w:rsidR="002758F7" w:rsidRPr="002758F7" w:rsidRDefault="002758F7" w:rsidP="002758F7">
      <w:pPr>
        <w:shd w:val="clear" w:color="auto" w:fill="FFFFFF"/>
        <w:spacing w:after="0" w:line="240" w:lineRule="auto"/>
        <w:rPr>
          <w:rFonts w:ascii="Arial" w:eastAsia="Times New Roman" w:hAnsi="Arial" w:cs="Arial"/>
          <w:color w:val="000000"/>
          <w:sz w:val="18"/>
          <w:szCs w:val="18"/>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 xml:space="preserve">Budgettering </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Bendix Sport A/S er i færd med at udarbejde budgettet for 2. halvår 2012. Steffen og Ole Bendix står for udarbejdelsen af budgettet, og de har foreløbig udarbejdet et resultatbudget for 2. halvår efter den indirekte metode. Dette fremgår af </w:t>
      </w:r>
      <w:hyperlink r:id="rId12" w:tgtFrame="_blank" w:history="1">
        <w:r w:rsidRPr="002758F7">
          <w:rPr>
            <w:rFonts w:ascii="Arial" w:eastAsia="Times New Roman" w:hAnsi="Arial" w:cs="Arial"/>
            <w:color w:val="0000FF"/>
            <w:sz w:val="18"/>
            <w:szCs w:val="18"/>
            <w:u w:val="single"/>
            <w:lang w:eastAsia="kl-GL"/>
          </w:rPr>
          <w:t>bilag 5</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De skal herefter i gang med udarbejdelsen af likviditetsbudgettet. Forudsætningerne fremgår af </w:t>
      </w:r>
      <w:hyperlink r:id="rId13" w:tgtFrame="_blank" w:history="1">
        <w:r w:rsidRPr="002758F7">
          <w:rPr>
            <w:rFonts w:ascii="Arial" w:eastAsia="Times New Roman" w:hAnsi="Arial" w:cs="Arial"/>
            <w:color w:val="0000FF"/>
            <w:sz w:val="18"/>
            <w:szCs w:val="18"/>
            <w:u w:val="single"/>
            <w:lang w:eastAsia="kl-GL"/>
          </w:rPr>
          <w:t>bilag 5</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Ole Bendix har i forbindelse med opstillingen af budgetforudsætningerne givet udtryk for, at kredittiden til sportsklubber er alt for lang. Disse kunder får op til tre måneders kredit. Ole Bendix synes, at kredittiden til sportsklubberne bør sættes ned til en måned. Steffen Bendix kan godt se problemet, men frygter, at forretningen mister kunder, hvis kredittiden forkortes.</w:t>
      </w:r>
    </w:p>
    <w:p w:rsid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Spørgsmål 3.1 - 3.4</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3.1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Forklar, hvad der kan være årsagen til, at Bendix Sport A/S anvender den indirekte metode ved udarbejdelsen af resultatbudgettet.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3.2 (10 %)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Udarbejd et kvartalsopdelt likviditetsbudget for 2. halvår 2012.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De nødvendige informationer fremgår af </w:t>
      </w:r>
      <w:hyperlink r:id="rId14" w:tgtFrame="_blank" w:history="1">
        <w:r w:rsidRPr="002758F7">
          <w:rPr>
            <w:rFonts w:ascii="Arial" w:eastAsia="Times New Roman" w:hAnsi="Arial" w:cs="Arial"/>
            <w:color w:val="0000FF"/>
            <w:sz w:val="18"/>
            <w:szCs w:val="18"/>
            <w:u w:val="single"/>
            <w:lang w:eastAsia="kl-GL"/>
          </w:rPr>
          <w:t>bilag 5</w:t>
        </w:r>
      </w:hyperlink>
      <w:r w:rsidRPr="002758F7">
        <w:rPr>
          <w:rFonts w:ascii="Arial" w:eastAsia="Times New Roman" w:hAnsi="Arial" w:cs="Arial"/>
          <w:color w:val="000000"/>
          <w:sz w:val="18"/>
          <w:szCs w:val="18"/>
          <w:lang w:eastAsia="kl-GL"/>
        </w:rPr>
        <w:t xml:space="preserve">, hvor der også er en skabelon, der eventuelt kan anvendes.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3.3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Forklar, hvorfor afskrivninger ikke er med i likviditetsbudgettet.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3.4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Diskuter, hvilken betydning det kan få for likviditeten i Bendix Sport A/S, hvis kredittiden til sportsklubberne sættes ned til en måned.</w:t>
      </w:r>
    </w:p>
    <w:p w:rsidR="002758F7" w:rsidRDefault="002758F7">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2758F7" w:rsidRPr="002758F7" w:rsidRDefault="002758F7" w:rsidP="002758F7">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lastRenderedPageBreak/>
        <w:t>Opgave 4</w:t>
      </w:r>
      <w:r>
        <w:rPr>
          <w:rFonts w:ascii="Arial" w:eastAsia="Times New Roman" w:hAnsi="Arial" w:cs="Arial"/>
          <w:b/>
          <w:bCs/>
          <w:color w:val="000000"/>
          <w:kern w:val="36"/>
          <w:sz w:val="24"/>
          <w:szCs w:val="24"/>
          <w:lang w:eastAsia="kl-GL"/>
        </w:rPr>
        <w:t xml:space="preserve"> (20%)</w:t>
      </w:r>
    </w:p>
    <w:p w:rsidR="002758F7" w:rsidRPr="002758F7" w:rsidRDefault="002758F7" w:rsidP="002758F7">
      <w:pPr>
        <w:shd w:val="clear" w:color="auto" w:fill="FFFFFF"/>
        <w:spacing w:after="0" w:line="240" w:lineRule="auto"/>
        <w:rPr>
          <w:rFonts w:ascii="Arial" w:eastAsia="Times New Roman" w:hAnsi="Arial" w:cs="Arial"/>
          <w:color w:val="000000"/>
          <w:sz w:val="18"/>
          <w:szCs w:val="18"/>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Regnskabsanalyse og logistisk effektivitet</w:t>
      </w:r>
    </w:p>
    <w:p w:rsidR="002758F7" w:rsidRDefault="002758F7" w:rsidP="002758F7">
      <w:pPr>
        <w:rPr>
          <w:rFonts w:ascii="Arial" w:eastAsia="Times New Roman" w:hAnsi="Arial" w:cs="Arial"/>
          <w:color w:val="000000"/>
          <w:sz w:val="18"/>
          <w:szCs w:val="18"/>
          <w:lang w:eastAsia="kl-GL"/>
        </w:rPr>
      </w:pPr>
      <w:r w:rsidRPr="002758F7">
        <w:rPr>
          <w:rFonts w:ascii="Arial" w:eastAsia="Times New Roman" w:hAnsi="Arial" w:cs="Arial"/>
          <w:color w:val="000000"/>
          <w:sz w:val="18"/>
          <w:szCs w:val="18"/>
          <w:lang w:eastAsia="kl-GL"/>
        </w:rPr>
        <w:br/>
        <w:t xml:space="preserve">Bestyrelsen i Bendix Sport A/S skal snart holde møde. Et af punkterne på dagsordenen er en gennemgang af selskabets økonomiske udvikling de seneste 3 år. Steffen Bendix er derfor blevet bedt om at lave en regnskabsanalyse. Han har beregnet nøgletallene til brug for en rentabilitetsanalyse for 2009 til 2010, men mangler endnu at beregne nøgletallene for 2011, jf. </w:t>
      </w:r>
      <w:hyperlink r:id="rId15" w:tgtFrame="_blank" w:history="1">
        <w:r w:rsidRPr="002758F7">
          <w:rPr>
            <w:rFonts w:ascii="Arial" w:eastAsia="Times New Roman" w:hAnsi="Arial" w:cs="Arial"/>
            <w:color w:val="0000FF"/>
            <w:sz w:val="18"/>
            <w:szCs w:val="18"/>
            <w:u w:val="single"/>
            <w:lang w:eastAsia="kl-GL"/>
          </w:rPr>
          <w:t>bilag 6</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Bestyrelsen ønsker samtidig at se på virksomhedens logistiske effektivitet med særligt fokus på lagerets størrelse og lagerservicegraden. Det blev nemlig i slutningen af 2010 besluttet, at lageret i 2011 skulle forøges med ca. kr. 1,2 mio. med henblik på at forbedre lagerservicegraden. Bestyrelsen ønsker nu at se på, om denne satsning har forbedret rentabiliteten. Udviklingen i lagerservicegraden fremgår også af </w:t>
      </w:r>
      <w:hyperlink r:id="rId16" w:tgtFrame="_blank" w:history="1">
        <w:r w:rsidRPr="002758F7">
          <w:rPr>
            <w:rFonts w:ascii="Arial" w:eastAsia="Times New Roman" w:hAnsi="Arial" w:cs="Arial"/>
            <w:color w:val="0000FF"/>
            <w:sz w:val="18"/>
            <w:szCs w:val="18"/>
            <w:u w:val="single"/>
            <w:lang w:eastAsia="kl-GL"/>
          </w:rPr>
          <w:t>bilag 6</w:t>
        </w:r>
      </w:hyperlink>
      <w:r w:rsidRPr="002758F7">
        <w:rPr>
          <w:rFonts w:ascii="Arial" w:eastAsia="Times New Roman" w:hAnsi="Arial" w:cs="Arial"/>
          <w:color w:val="000000"/>
          <w:sz w:val="18"/>
          <w:szCs w:val="18"/>
          <w:lang w:eastAsia="kl-GL"/>
        </w:rPr>
        <w:t>.</w:t>
      </w:r>
    </w:p>
    <w:p w:rsidR="002758F7" w:rsidRDefault="002758F7" w:rsidP="002758F7">
      <w:pPr>
        <w:rPr>
          <w:rFonts w:ascii="Arial" w:eastAsia="Times New Roman" w:hAnsi="Arial" w:cs="Arial"/>
          <w:color w:val="000000"/>
          <w:sz w:val="18"/>
          <w:szCs w:val="18"/>
          <w:lang w:eastAsia="kl-GL"/>
        </w:rPr>
      </w:pPr>
    </w:p>
    <w:p w:rsidR="002758F7" w:rsidRPr="002758F7" w:rsidRDefault="002758F7" w:rsidP="002758F7">
      <w:pPr>
        <w:shd w:val="clear" w:color="auto" w:fill="FFFFFF"/>
        <w:spacing w:line="240" w:lineRule="auto"/>
        <w:outlineLvl w:val="0"/>
        <w:rPr>
          <w:rFonts w:ascii="Arial" w:eastAsia="Times New Roman" w:hAnsi="Arial" w:cs="Arial"/>
          <w:b/>
          <w:bCs/>
          <w:color w:val="000000"/>
          <w:kern w:val="36"/>
          <w:sz w:val="24"/>
          <w:szCs w:val="24"/>
          <w:lang w:eastAsia="kl-GL"/>
        </w:rPr>
      </w:pPr>
      <w:r w:rsidRPr="002758F7">
        <w:rPr>
          <w:rFonts w:ascii="Arial" w:eastAsia="Times New Roman" w:hAnsi="Arial" w:cs="Arial"/>
          <w:b/>
          <w:bCs/>
          <w:color w:val="000000"/>
          <w:kern w:val="36"/>
          <w:sz w:val="24"/>
          <w:szCs w:val="24"/>
          <w:lang w:eastAsia="kl-GL"/>
        </w:rPr>
        <w:t>Spørgsmål 4.1 - 4.4</w:t>
      </w:r>
    </w:p>
    <w:p w:rsidR="002758F7" w:rsidRDefault="002758F7" w:rsidP="002758F7">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4.1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Beregn nøgletallene til belysning af virksomhedens rentabilitet for 2011.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t xml:space="preserve">De nødvendige informationer fremgår af </w:t>
      </w:r>
      <w:hyperlink r:id="rId17" w:tgtFrame="_blank" w:history="1">
        <w:r w:rsidRPr="002758F7">
          <w:rPr>
            <w:rFonts w:ascii="Arial" w:eastAsia="Times New Roman" w:hAnsi="Arial" w:cs="Arial"/>
            <w:color w:val="0000FF"/>
            <w:sz w:val="18"/>
            <w:szCs w:val="18"/>
            <w:u w:val="single"/>
            <w:lang w:eastAsia="kl-GL"/>
          </w:rPr>
          <w:t>bilag 6</w:t>
        </w:r>
      </w:hyperlink>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4.2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Analyser udviklingen i virksomhedens rentabilitet for 2009 - 2011.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4.3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 xml:space="preserve">Diskuter, hvordan forøgelsen af lagerets størrelse kan have påvirket virksomhedens logistiske effektivitet i 2011. </w:t>
      </w:r>
      <w:r w:rsidRPr="002758F7">
        <w:rPr>
          <w:rFonts w:ascii="Arial" w:eastAsia="Times New Roman" w:hAnsi="Arial" w:cs="Arial"/>
          <w:color w:val="000000"/>
          <w:sz w:val="18"/>
          <w:szCs w:val="18"/>
          <w:lang w:eastAsia="kl-GL"/>
        </w:rPr>
        <w:br/>
      </w:r>
      <w:r w:rsidRPr="002758F7">
        <w:rPr>
          <w:rFonts w:ascii="Arial" w:eastAsia="Times New Roman" w:hAnsi="Arial" w:cs="Arial"/>
          <w:color w:val="000000"/>
          <w:sz w:val="18"/>
          <w:szCs w:val="18"/>
          <w:lang w:eastAsia="kl-GL"/>
        </w:rPr>
        <w:br/>
      </w:r>
      <w:r w:rsidRPr="002758F7">
        <w:rPr>
          <w:rFonts w:ascii="Arial" w:eastAsia="Times New Roman" w:hAnsi="Arial" w:cs="Arial"/>
          <w:b/>
          <w:bCs/>
          <w:color w:val="000000"/>
          <w:sz w:val="18"/>
          <w:szCs w:val="18"/>
          <w:lang w:eastAsia="kl-GL"/>
        </w:rPr>
        <w:t>4.4 (5 %)</w:t>
      </w:r>
      <w:r w:rsidRPr="002758F7">
        <w:rPr>
          <w:rFonts w:ascii="Arial" w:eastAsia="Times New Roman" w:hAnsi="Arial" w:cs="Arial"/>
          <w:color w:val="000000"/>
          <w:sz w:val="18"/>
          <w:szCs w:val="18"/>
          <w:lang w:eastAsia="kl-GL"/>
        </w:rPr>
        <w:t xml:space="preserve"> </w:t>
      </w:r>
      <w:r w:rsidRPr="002758F7">
        <w:rPr>
          <w:rFonts w:ascii="Arial" w:eastAsia="Times New Roman" w:hAnsi="Arial" w:cs="Arial"/>
          <w:color w:val="000000"/>
          <w:sz w:val="18"/>
          <w:szCs w:val="18"/>
          <w:lang w:eastAsia="kl-GL"/>
        </w:rPr>
        <w:br/>
        <w:t>Vurder, hvordan ændringen i lagerservicegraden i 2011 kan have påvirket udviklingen i rentabiliteten.</w:t>
      </w:r>
    </w:p>
    <w:sectPr w:rsidR="002758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88"/>
    <w:rsid w:val="002758F7"/>
    <w:rsid w:val="00384D70"/>
    <w:rsid w:val="00550788"/>
  </w:rsids>
  <m:mathPr>
    <m:mathFont m:val="Cambria Math"/>
    <m:brkBin m:val="before"/>
    <m:brkBinSub m:val="--"/>
    <m:smallFrac m:val="0"/>
    <m:dispDef/>
    <m:lMargin m:val="0"/>
    <m:rMargin m:val="0"/>
    <m:defJc m:val="centerGroup"/>
    <m:wrapIndent m:val="1440"/>
    <m:intLim m:val="subSup"/>
    <m:naryLim m:val="undOvr"/>
  </m:mathPr>
  <w:themeFontLang w:val="kl-G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EE1068-6764-4160-92EF-8DA2DC174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l-G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2758F7"/>
    <w:pPr>
      <w:spacing w:after="75" w:line="240" w:lineRule="auto"/>
      <w:outlineLvl w:val="0"/>
    </w:pPr>
    <w:rPr>
      <w:rFonts w:ascii="Arial" w:eastAsia="Times New Roman" w:hAnsi="Arial" w:cs="Arial"/>
      <w:b/>
      <w:bCs/>
      <w:color w:val="000000"/>
      <w:kern w:val="36"/>
      <w:sz w:val="24"/>
      <w:szCs w:val="24"/>
      <w:lang w:eastAsia="kl-GL"/>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758F7"/>
    <w:rPr>
      <w:rFonts w:ascii="Arial" w:eastAsia="Times New Roman" w:hAnsi="Arial" w:cs="Arial"/>
      <w:b/>
      <w:bCs/>
      <w:color w:val="000000"/>
      <w:kern w:val="36"/>
      <w:sz w:val="24"/>
      <w:szCs w:val="24"/>
      <w:lang w:eastAsia="kl-GL"/>
    </w:rPr>
  </w:style>
  <w:style w:type="character" w:styleId="Hyperlink">
    <w:name w:val="Hyperlink"/>
    <w:basedOn w:val="Standardskrifttypeiafsnit"/>
    <w:uiPriority w:val="99"/>
    <w:semiHidden/>
    <w:unhideWhenUsed/>
    <w:rsid w:val="002758F7"/>
    <w:rPr>
      <w:rFonts w:ascii="Arial" w:hAnsi="Arial" w:cs="Arial" w:hint="default"/>
      <w:color w:val="0000FF"/>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9927">
      <w:bodyDiv w:val="1"/>
      <w:marLeft w:val="0"/>
      <w:marRight w:val="0"/>
      <w:marTop w:val="0"/>
      <w:marBottom w:val="0"/>
      <w:divBdr>
        <w:top w:val="none" w:sz="0" w:space="0" w:color="auto"/>
        <w:left w:val="none" w:sz="0" w:space="0" w:color="auto"/>
        <w:bottom w:val="none" w:sz="0" w:space="0" w:color="auto"/>
        <w:right w:val="none" w:sz="0" w:space="0" w:color="auto"/>
      </w:divBdr>
      <w:divsChild>
        <w:div w:id="6563899">
          <w:marLeft w:val="0"/>
          <w:marRight w:val="0"/>
          <w:marTop w:val="0"/>
          <w:marBottom w:val="0"/>
          <w:divBdr>
            <w:top w:val="none" w:sz="0" w:space="0" w:color="auto"/>
            <w:left w:val="single" w:sz="36" w:space="0" w:color="CCCCCC"/>
            <w:bottom w:val="none" w:sz="0" w:space="0" w:color="auto"/>
            <w:right w:val="single" w:sz="36" w:space="0" w:color="CCCCCC"/>
          </w:divBdr>
          <w:divsChild>
            <w:div w:id="1716586903">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40526150">
      <w:bodyDiv w:val="1"/>
      <w:marLeft w:val="0"/>
      <w:marRight w:val="0"/>
      <w:marTop w:val="0"/>
      <w:marBottom w:val="0"/>
      <w:divBdr>
        <w:top w:val="none" w:sz="0" w:space="0" w:color="auto"/>
        <w:left w:val="none" w:sz="0" w:space="0" w:color="auto"/>
        <w:bottom w:val="none" w:sz="0" w:space="0" w:color="auto"/>
        <w:right w:val="none" w:sz="0" w:space="0" w:color="auto"/>
      </w:divBdr>
      <w:divsChild>
        <w:div w:id="606540948">
          <w:marLeft w:val="0"/>
          <w:marRight w:val="0"/>
          <w:marTop w:val="0"/>
          <w:marBottom w:val="0"/>
          <w:divBdr>
            <w:top w:val="none" w:sz="0" w:space="0" w:color="auto"/>
            <w:left w:val="single" w:sz="36" w:space="0" w:color="CCCCCC"/>
            <w:bottom w:val="none" w:sz="0" w:space="0" w:color="auto"/>
            <w:right w:val="single" w:sz="36" w:space="0" w:color="CCCCCC"/>
          </w:divBdr>
          <w:divsChild>
            <w:div w:id="239413585">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46311034">
      <w:bodyDiv w:val="1"/>
      <w:marLeft w:val="0"/>
      <w:marRight w:val="0"/>
      <w:marTop w:val="0"/>
      <w:marBottom w:val="0"/>
      <w:divBdr>
        <w:top w:val="none" w:sz="0" w:space="0" w:color="auto"/>
        <w:left w:val="none" w:sz="0" w:space="0" w:color="auto"/>
        <w:bottom w:val="none" w:sz="0" w:space="0" w:color="auto"/>
        <w:right w:val="none" w:sz="0" w:space="0" w:color="auto"/>
      </w:divBdr>
      <w:divsChild>
        <w:div w:id="1436294323">
          <w:marLeft w:val="0"/>
          <w:marRight w:val="0"/>
          <w:marTop w:val="0"/>
          <w:marBottom w:val="0"/>
          <w:divBdr>
            <w:top w:val="none" w:sz="0" w:space="0" w:color="auto"/>
            <w:left w:val="single" w:sz="36" w:space="0" w:color="CCCCCC"/>
            <w:bottom w:val="none" w:sz="0" w:space="0" w:color="auto"/>
            <w:right w:val="single" w:sz="36" w:space="0" w:color="CCCCCC"/>
          </w:divBdr>
          <w:divsChild>
            <w:div w:id="1912275253">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934437875">
      <w:bodyDiv w:val="1"/>
      <w:marLeft w:val="0"/>
      <w:marRight w:val="0"/>
      <w:marTop w:val="0"/>
      <w:marBottom w:val="0"/>
      <w:divBdr>
        <w:top w:val="none" w:sz="0" w:space="0" w:color="auto"/>
        <w:left w:val="none" w:sz="0" w:space="0" w:color="auto"/>
        <w:bottom w:val="none" w:sz="0" w:space="0" w:color="auto"/>
        <w:right w:val="none" w:sz="0" w:space="0" w:color="auto"/>
      </w:divBdr>
      <w:divsChild>
        <w:div w:id="1518082508">
          <w:marLeft w:val="0"/>
          <w:marRight w:val="0"/>
          <w:marTop w:val="0"/>
          <w:marBottom w:val="0"/>
          <w:divBdr>
            <w:top w:val="none" w:sz="0" w:space="0" w:color="auto"/>
            <w:left w:val="single" w:sz="36" w:space="0" w:color="CCCCCC"/>
            <w:bottom w:val="none" w:sz="0" w:space="0" w:color="auto"/>
            <w:right w:val="single" w:sz="36" w:space="0" w:color="CCCCCC"/>
          </w:divBdr>
          <w:divsChild>
            <w:div w:id="26319739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395279275">
      <w:bodyDiv w:val="1"/>
      <w:marLeft w:val="0"/>
      <w:marRight w:val="0"/>
      <w:marTop w:val="0"/>
      <w:marBottom w:val="0"/>
      <w:divBdr>
        <w:top w:val="none" w:sz="0" w:space="0" w:color="auto"/>
        <w:left w:val="none" w:sz="0" w:space="0" w:color="auto"/>
        <w:bottom w:val="none" w:sz="0" w:space="0" w:color="auto"/>
        <w:right w:val="none" w:sz="0" w:space="0" w:color="auto"/>
      </w:divBdr>
      <w:divsChild>
        <w:div w:id="1157454676">
          <w:marLeft w:val="0"/>
          <w:marRight w:val="0"/>
          <w:marTop w:val="0"/>
          <w:marBottom w:val="0"/>
          <w:divBdr>
            <w:top w:val="none" w:sz="0" w:space="0" w:color="auto"/>
            <w:left w:val="single" w:sz="36" w:space="0" w:color="CCCCCC"/>
            <w:bottom w:val="none" w:sz="0" w:space="0" w:color="auto"/>
            <w:right w:val="single" w:sz="36" w:space="0" w:color="CCCCCC"/>
          </w:divBdr>
          <w:divsChild>
            <w:div w:id="1135176119">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560943235">
      <w:bodyDiv w:val="1"/>
      <w:marLeft w:val="0"/>
      <w:marRight w:val="0"/>
      <w:marTop w:val="0"/>
      <w:marBottom w:val="0"/>
      <w:divBdr>
        <w:top w:val="none" w:sz="0" w:space="0" w:color="auto"/>
        <w:left w:val="none" w:sz="0" w:space="0" w:color="auto"/>
        <w:bottom w:val="none" w:sz="0" w:space="0" w:color="auto"/>
        <w:right w:val="none" w:sz="0" w:space="0" w:color="auto"/>
      </w:divBdr>
      <w:divsChild>
        <w:div w:id="844323645">
          <w:marLeft w:val="0"/>
          <w:marRight w:val="0"/>
          <w:marTop w:val="0"/>
          <w:marBottom w:val="0"/>
          <w:divBdr>
            <w:top w:val="none" w:sz="0" w:space="0" w:color="auto"/>
            <w:left w:val="single" w:sz="36" w:space="0" w:color="CCCCCC"/>
            <w:bottom w:val="none" w:sz="0" w:space="0" w:color="auto"/>
            <w:right w:val="single" w:sz="36" w:space="0" w:color="CCCCCC"/>
          </w:divBdr>
          <w:divsChild>
            <w:div w:id="1041710532">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951737542">
      <w:bodyDiv w:val="1"/>
      <w:marLeft w:val="0"/>
      <w:marRight w:val="0"/>
      <w:marTop w:val="0"/>
      <w:marBottom w:val="0"/>
      <w:divBdr>
        <w:top w:val="none" w:sz="0" w:space="0" w:color="auto"/>
        <w:left w:val="none" w:sz="0" w:space="0" w:color="auto"/>
        <w:bottom w:val="none" w:sz="0" w:space="0" w:color="auto"/>
        <w:right w:val="none" w:sz="0" w:space="0" w:color="auto"/>
      </w:divBdr>
      <w:divsChild>
        <w:div w:id="1164861433">
          <w:marLeft w:val="0"/>
          <w:marRight w:val="0"/>
          <w:marTop w:val="0"/>
          <w:marBottom w:val="0"/>
          <w:divBdr>
            <w:top w:val="none" w:sz="0" w:space="0" w:color="auto"/>
            <w:left w:val="single" w:sz="36" w:space="0" w:color="CCCCCC"/>
            <w:bottom w:val="none" w:sz="0" w:space="0" w:color="auto"/>
            <w:right w:val="single" w:sz="36" w:space="0" w:color="CCCCCC"/>
          </w:divBdr>
          <w:divsChild>
            <w:div w:id="1984115814">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982886061">
      <w:bodyDiv w:val="1"/>
      <w:marLeft w:val="0"/>
      <w:marRight w:val="0"/>
      <w:marTop w:val="0"/>
      <w:marBottom w:val="0"/>
      <w:divBdr>
        <w:top w:val="none" w:sz="0" w:space="0" w:color="auto"/>
        <w:left w:val="none" w:sz="0" w:space="0" w:color="auto"/>
        <w:bottom w:val="none" w:sz="0" w:space="0" w:color="auto"/>
        <w:right w:val="none" w:sz="0" w:space="0" w:color="auto"/>
      </w:divBdr>
      <w:divsChild>
        <w:div w:id="1517578674">
          <w:marLeft w:val="0"/>
          <w:marRight w:val="0"/>
          <w:marTop w:val="0"/>
          <w:marBottom w:val="0"/>
          <w:divBdr>
            <w:top w:val="none" w:sz="0" w:space="0" w:color="auto"/>
            <w:left w:val="single" w:sz="36" w:space="0" w:color="CCCCCC"/>
            <w:bottom w:val="none" w:sz="0" w:space="0" w:color="auto"/>
            <w:right w:val="single" w:sz="36" w:space="0" w:color="CCCCCC"/>
          </w:divBdr>
          <w:divsChild>
            <w:div w:id="818962434">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017800941">
      <w:bodyDiv w:val="1"/>
      <w:marLeft w:val="0"/>
      <w:marRight w:val="0"/>
      <w:marTop w:val="0"/>
      <w:marBottom w:val="0"/>
      <w:divBdr>
        <w:top w:val="none" w:sz="0" w:space="0" w:color="auto"/>
        <w:left w:val="none" w:sz="0" w:space="0" w:color="auto"/>
        <w:bottom w:val="none" w:sz="0" w:space="0" w:color="auto"/>
        <w:right w:val="none" w:sz="0" w:space="0" w:color="auto"/>
      </w:divBdr>
      <w:divsChild>
        <w:div w:id="866141959">
          <w:marLeft w:val="0"/>
          <w:marRight w:val="0"/>
          <w:marTop w:val="0"/>
          <w:marBottom w:val="0"/>
          <w:divBdr>
            <w:top w:val="none" w:sz="0" w:space="0" w:color="auto"/>
            <w:left w:val="single" w:sz="36" w:space="0" w:color="CCCCCC"/>
            <w:bottom w:val="none" w:sz="0" w:space="0" w:color="auto"/>
            <w:right w:val="single" w:sz="36" w:space="0" w:color="CCCCCC"/>
          </w:divBdr>
          <w:divsChild>
            <w:div w:id="359936845">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031101671">
      <w:bodyDiv w:val="1"/>
      <w:marLeft w:val="0"/>
      <w:marRight w:val="0"/>
      <w:marTop w:val="0"/>
      <w:marBottom w:val="0"/>
      <w:divBdr>
        <w:top w:val="none" w:sz="0" w:space="0" w:color="auto"/>
        <w:left w:val="none" w:sz="0" w:space="0" w:color="auto"/>
        <w:bottom w:val="none" w:sz="0" w:space="0" w:color="auto"/>
        <w:right w:val="none" w:sz="0" w:space="0" w:color="auto"/>
      </w:divBdr>
      <w:divsChild>
        <w:div w:id="765082047">
          <w:marLeft w:val="0"/>
          <w:marRight w:val="0"/>
          <w:marTop w:val="0"/>
          <w:marBottom w:val="0"/>
          <w:divBdr>
            <w:top w:val="none" w:sz="0" w:space="0" w:color="auto"/>
            <w:left w:val="single" w:sz="36" w:space="0" w:color="CCCCCC"/>
            <w:bottom w:val="none" w:sz="0" w:space="0" w:color="auto"/>
            <w:right w:val="single" w:sz="36" w:space="0" w:color="CCCCCC"/>
          </w:divBdr>
          <w:divsChild>
            <w:div w:id="614211234">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c.uvm.dk/udd/gym/eksamensopgaver/2012/virksomhedsoekonomi_B_gl_hhx_maj30/files/bilag_2.doc" TargetMode="External"/><Relationship Id="rId13" Type="http://schemas.openxmlformats.org/officeDocument/2006/relationships/hyperlink" Target="http://static.uvm.dk/udd/gym/eksamensopgaver/2012/virksomhedsoekonomi_B_gl_hhx_maj30/files/bilag_5.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atic.uvm.dk/udd/gym/eksamensopgaver/2012/virksomhedsoekonomi_B_gl_hhx_maj30/files/bilag_2.doc" TargetMode="External"/><Relationship Id="rId12" Type="http://schemas.openxmlformats.org/officeDocument/2006/relationships/hyperlink" Target="http://static.uvm.dk/udd/gym/eksamensopgaver/2012/virksomhedsoekonomi_B_gl_hhx_maj30/files/bilag_5.doc" TargetMode="External"/><Relationship Id="rId17" Type="http://schemas.openxmlformats.org/officeDocument/2006/relationships/hyperlink" Target="http://static.uvm.dk/udd/gym/eksamensopgaver/2012/virksomhedsoekonomi_B_gl_hhx_maj30/files/bilag_6.doc" TargetMode="External"/><Relationship Id="rId2" Type="http://schemas.openxmlformats.org/officeDocument/2006/relationships/settings" Target="settings.xml"/><Relationship Id="rId16" Type="http://schemas.openxmlformats.org/officeDocument/2006/relationships/hyperlink" Target="http://static.uvm.dk/udd/gym/eksamensopgaver/2012/virksomhedsoekonomi_B_gl_hhx_maj30/files/bilag_6.doc" TargetMode="External"/><Relationship Id="rId1" Type="http://schemas.openxmlformats.org/officeDocument/2006/relationships/styles" Target="styles.xml"/><Relationship Id="rId6" Type="http://schemas.openxmlformats.org/officeDocument/2006/relationships/hyperlink" Target="http://static.uvm.dk/udd/gym/eksamensopgaver/2012/virksomhedsoekonomi_B_gl_hhx_maj30/files/bilag_1.doc" TargetMode="External"/><Relationship Id="rId11" Type="http://schemas.openxmlformats.org/officeDocument/2006/relationships/hyperlink" Target="http://static.uvm.dk/udd/gym/eksamensopgaver/2012/virksomhedsoekonomi_B_gl_hhx_maj30/files/bilag_4.doc" TargetMode="External"/><Relationship Id="rId5" Type="http://schemas.openxmlformats.org/officeDocument/2006/relationships/hyperlink" Target="http://static.uvm.dk/udd/gym/eksamensopgaver/2012/virksomhedsoekonomi_B_gl_hhx_maj30/files/udarbejdet_af_xx.xls" TargetMode="External"/><Relationship Id="rId15" Type="http://schemas.openxmlformats.org/officeDocument/2006/relationships/hyperlink" Target="http://static.uvm.dk/udd/gym/eksamensopgaver/2012/virksomhedsoekonomi_B_gl_hhx_maj30/files/bilag_6.doc" TargetMode="External"/><Relationship Id="rId10" Type="http://schemas.openxmlformats.org/officeDocument/2006/relationships/hyperlink" Target="http://static.uvm.dk/udd/gym/eksamensopgaver/2012/virksomhedsoekonomi_B_gl_hhx_maj30/files/bilag_4.doc" TargetMode="External"/><Relationship Id="rId19" Type="http://schemas.openxmlformats.org/officeDocument/2006/relationships/theme" Target="theme/theme1.xml"/><Relationship Id="rId4" Type="http://schemas.openxmlformats.org/officeDocument/2006/relationships/hyperlink" Target="http://static.uvm.dk/udd/gym/eksamensopgaver/2012/virksomhedsoekonomi_B_gl_hhx_maj30/files/udarbejdet_af_xx.doc" TargetMode="External"/><Relationship Id="rId9" Type="http://schemas.openxmlformats.org/officeDocument/2006/relationships/hyperlink" Target="http://static.uvm.dk/udd/gym/eksamensopgaver/2012/virksomhedsoekonomi_B_gl_hhx_maj30/files/bilag_3.doc" TargetMode="External"/><Relationship Id="rId14" Type="http://schemas.openxmlformats.org/officeDocument/2006/relationships/hyperlink" Target="http://static.uvm.dk/udd/gym/eksamensopgaver/2012/virksomhedsoekonomi_B_gl_hhx_maj30/files/bilag_5.doc"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2</cp:revision>
  <dcterms:created xsi:type="dcterms:W3CDTF">2014-04-23T11:25:00Z</dcterms:created>
  <dcterms:modified xsi:type="dcterms:W3CDTF">2014-04-23T11:29:00Z</dcterms:modified>
</cp:coreProperties>
</file>